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48" w:rsidRPr="00D50448" w:rsidRDefault="00D50448" w:rsidP="00D504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ФЕДЕРАЦИИДЕПАРТАМЕНТ ОБЩЕГО ОБРАЗОВАНИЯ</w:t>
      </w:r>
    </w:p>
    <w:p w:rsidR="00D50448" w:rsidRDefault="00D50448" w:rsidP="00D504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50448">
        <w:rPr>
          <w:rFonts w:ascii="Times New Roman" w:eastAsia="Times New Roman" w:hAnsi="Times New Roman" w:cs="Times New Roman"/>
          <w:b/>
          <w:bCs/>
          <w:sz w:val="28"/>
          <w:szCs w:val="28"/>
        </w:rPr>
        <w:t>ПИСЬМО от 28 февраля 2014 г. N 08-249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D50448" w:rsidRPr="00D50448" w:rsidRDefault="00D50448" w:rsidP="00D50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0448" w:rsidRPr="00D50448" w:rsidRDefault="00D50448" w:rsidP="00D50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50448">
        <w:rPr>
          <w:rFonts w:ascii="Times New Roman" w:eastAsia="Times New Roman" w:hAnsi="Times New Roman" w:cs="Times New Roman"/>
          <w:b/>
        </w:rPr>
        <w:t>КОММЕНТАРИИ</w:t>
      </w:r>
    </w:p>
    <w:p w:rsidR="00D50448" w:rsidRPr="00D50448" w:rsidRDefault="00D50448" w:rsidP="00D50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50448">
        <w:rPr>
          <w:rFonts w:ascii="Times New Roman" w:eastAsia="Times New Roman" w:hAnsi="Times New Roman" w:cs="Times New Roman"/>
          <w:b/>
        </w:rPr>
        <w:t>К ФЕДЕРАЛЬНОМУ ГОСУДАРСТВЕННОМУ ОБРАЗОВАТЕЛЬНОМУ СТАНДАРТУ</w:t>
      </w:r>
    </w:p>
    <w:p w:rsidR="00D50448" w:rsidRDefault="00D50448" w:rsidP="00D50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50448">
        <w:rPr>
          <w:rFonts w:ascii="Times New Roman" w:eastAsia="Times New Roman" w:hAnsi="Times New Roman" w:cs="Times New Roman"/>
          <w:b/>
        </w:rPr>
        <w:t>ДОШКОЛЬНОГО ОБРАЗОВАНИЯ</w:t>
      </w:r>
    </w:p>
    <w:p w:rsidR="00D50448" w:rsidRPr="00D50448" w:rsidRDefault="00D50448" w:rsidP="00D5044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r:id="rId4" w:history="1">
        <w:r w:rsidRPr="00D5044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разделу I пункта 1.3 подпункта 2</w:t>
        </w:r>
      </w:hyperlink>
    </w:p>
    <w:p w:rsid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В данном </w:t>
      </w:r>
      <w:hyperlink r:id="rId5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дошкольного образования (далее - ФГОС </w:t>
      </w:r>
      <w:proofErr w:type="gramStart"/>
      <w:r w:rsidRPr="00D50448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D50448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proofErr w:type="gramEnd"/>
      <w:r w:rsidRPr="00D50448">
        <w:rPr>
          <w:rFonts w:ascii="Times New Roman" w:eastAsia="Times New Roman" w:hAnsi="Times New Roman" w:cs="Times New Roman"/>
          <w:sz w:val="24"/>
          <w:szCs w:val="24"/>
        </w:rPr>
        <w:t>) содержится указание на разные возрастные возможности детей при разработке и реализации образовательной программы (далее - Программа) в организации, осуществляющей образовательную деятельность (далее - Организация). На практике чаще всего (в условиях организации одновозрастных групп) Программа формируется для детей разного возраста, с разбивкой на этапы освоения: начальный - для детей раннего (младенческого) возраста, завершающий - старшего дошкольного возраста. Разнообразие возрастных возможностей детей требует создания разных условий, что учитывается требованиями Стандарта. В то же время,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детей, например, при появлении ребенка в группе детского сада в середине/конце освоения Программы группой. В этом случае педагоги должны ориентироваться на интересы, возможности и склонности ребенка, а не на содержание текущего этапа Программы.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r:id="rId6" w:history="1">
        <w:r w:rsidRPr="00D5044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разделу II пункта 2.2</w:t>
        </w:r>
      </w:hyperlink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данным </w:t>
      </w:r>
      <w:hyperlink r:id="rId7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Стандарта, а также с </w:t>
      </w:r>
      <w:hyperlink r:id="rId8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13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</w:t>
      </w:r>
      <w:proofErr w:type="spellStart"/>
      <w:r w:rsidRPr="00D50448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России от 30 августа 2013 г. N 1014) группы различной направленности (общеразвивающей, компенсирующей, оздоровительной или комбинированной), являющиеся структурными подразделениями дошкольной образовательной организации (далее - ДОО) и ведущие образовательную деятельность, могут реализовывать разные образовательные программы</w:t>
      </w:r>
      <w:proofErr w:type="gramEnd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ФГОС </w:t>
      </w:r>
      <w:proofErr w:type="gramStart"/>
      <w:r w:rsidRPr="00D50448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D5044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учетом примерных основных образовательных программ дошкольного образования.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</w:t>
      </w:r>
      <w:hyperlink r:id="rId9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9 статьи 2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 от 29 декабря 2012 г. N 273-ФЗ (далее - Закон). При этом</w:t>
      </w:r>
      <w:proofErr w:type="gramStart"/>
      <w:r w:rsidRPr="00D5044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если образовательная программа для отдельной группы ДОО разрабатывается с использованием примерной основной образовательной программы, обязательная часть образовательной программы группы в соответствии с </w:t>
      </w:r>
      <w:hyperlink r:id="rId10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2.12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ФГОС ДО может быть оформлена в виде ссылки на соответствующую примерную основную образовательную программу. </w:t>
      </w:r>
      <w:proofErr w:type="gramStart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Часть программы, формируемая участниками образовательных отношений, в соответствии с </w:t>
      </w:r>
      <w:hyperlink r:id="rId11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2.12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ФГОС ДО также может быть оформлена в виде ссылки на соответствующую методическую литературу, представляющую парциальные программы и/или методические разработки, используемые группой при реализации этой части программы.</w:t>
      </w:r>
      <w:proofErr w:type="gramEnd"/>
    </w:p>
    <w:p w:rsid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Если образовательная программа группы разрабатывается исключительно на основании требований ФГОС ДО без учета примерной (примерных) программ, то обязательная часть и часть, формируемая участниками образовательного процесса, разрабатываются в соответствии с требованиями </w:t>
      </w:r>
      <w:hyperlink r:id="rId12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2.11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ФГОС </w:t>
      </w:r>
      <w:proofErr w:type="gramStart"/>
      <w:r w:rsidRPr="00D50448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D504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Комментарии к </w:t>
      </w:r>
      <w:hyperlink r:id="rId13" w:history="1">
        <w:r w:rsidRPr="00D5044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разделу II пункта 2.5</w:t>
        </w:r>
      </w:hyperlink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Данная </w:t>
      </w:r>
      <w:hyperlink r:id="rId14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норма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предполагает, что при разработке образовательной программы (программ) конкретной Организации могут использоваться примерные основные образовательные программы дошкольного образования, входящие в реестр примерных основных образовательных программ (</w:t>
      </w:r>
      <w:hyperlink r:id="rId15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статья 12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Закона). Организация (группа) может разрабатывать программы самостоятельно, не опираясь на какую (какие</w:t>
      </w:r>
      <w:proofErr w:type="gramStart"/>
      <w:r w:rsidRPr="00D50448">
        <w:rPr>
          <w:rFonts w:ascii="Times New Roman" w:eastAsia="Times New Roman" w:hAnsi="Times New Roman" w:cs="Times New Roman"/>
          <w:sz w:val="24"/>
          <w:szCs w:val="24"/>
        </w:rPr>
        <w:t>)-</w:t>
      </w:r>
      <w:proofErr w:type="gramEnd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либо примерные программы. Употребленный в данном </w:t>
      </w:r>
      <w:hyperlink r:id="rId16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, а также в </w:t>
      </w:r>
      <w:hyperlink r:id="rId17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Законе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термин "с учетом" означает право и предоставленную Организации возможность ознакомиться с существующими примерными программами,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(программ) ДОО.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Выбор режима работы дошкольной группы осуществляется Организацией самостоятельно (с учетом объема решаемых задач, мнений участников образовательных отношений). Таким </w:t>
      </w:r>
      <w:proofErr w:type="gramStart"/>
      <w:r w:rsidRPr="00D50448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обеспечивается соответствие организационных особенностей реализации Программы ее содержанию. Для обеспечения бюджетного финансирования всего времени работы педагогического и учебно-вспомогательного персонала в группе продолжительность реализации Программы в сутки должна соответствовать выбранному режиму работы группы, что должно быть отражено в Программе.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группах, либо для каждого режима должны быть разработаны соответствующие программы (при этом различия этих программ могут быть незначительны). Право реализации нескольких основных общеобразовательных программ закреплено </w:t>
      </w:r>
      <w:hyperlink r:id="rId18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12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Закона. Программа может соответствовать любому режиму работы группы, не превышающему 14 часов в сутки. В случае</w:t>
      </w:r>
      <w:proofErr w:type="gramStart"/>
      <w:r w:rsidRPr="00D5044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если режим работы группы превышает 14 часов в сутки, Программа реализуется не более 14 часов от всего времени пребывания детей.</w:t>
      </w:r>
    </w:p>
    <w:p w:rsid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не подразумевает ограничений на оказание дополнительных платных образовательных услуг воспитанникам. </w:t>
      </w:r>
      <w:proofErr w:type="gramStart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Получение воспитанниками таких услуг должно регламентироваться договорами (в соответствии с утвержденной примерной формой договора об образовании по образовательным программам дошкольного образования, </w:t>
      </w:r>
      <w:hyperlink r:id="rId19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448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России от 13 января 2014 г. N 8 (направлен в Минюст России на государственную регистрацию).</w:t>
      </w:r>
      <w:proofErr w:type="gramEnd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 Программа реализуется в течение всего времени пребывания детей в Организации (продолжительность работы группы соответствует продолжительности реализации Программы)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группе. Поскольку дошкольное образование не является обязательным, родители (законные представители) воспитанника используют свое право на выбор формы получения ребенком образования и Организации, осуществляющей образовательную деятельность. При этом, в случае если хотя бы один ребенок фактически остается в группе, реализация Программы в ней не прекращается, </w:t>
      </w:r>
      <w:proofErr w:type="gramStart"/>
      <w:r w:rsidRPr="00D50448">
        <w:rPr>
          <w:rFonts w:ascii="Times New Roman" w:eastAsia="Times New Roman" w:hAnsi="Times New Roman" w:cs="Times New Roman"/>
          <w:sz w:val="24"/>
          <w:szCs w:val="24"/>
        </w:rPr>
        <w:t>прерывается</w:t>
      </w:r>
      <w:proofErr w:type="gramEnd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лишь получение образования воспитанником, получающим дополнительную услугу. Поскольку дополнительное образование детей также является важным элементом развития детей, и ограничение их в его получении неконституционно, Организация не может повлиять на решение родителей о порядке посещения ребенком дошкольной группы. Независимо от количества детей в группе для обеспечения реализации Программы требуется </w:t>
      </w:r>
      <w:proofErr w:type="gramStart"/>
      <w:r w:rsidRPr="00D50448">
        <w:rPr>
          <w:rFonts w:ascii="Times New Roman" w:eastAsia="Times New Roman" w:hAnsi="Times New Roman" w:cs="Times New Roman"/>
          <w:sz w:val="24"/>
          <w:szCs w:val="24"/>
        </w:rPr>
        <w:t>создать</w:t>
      </w:r>
      <w:proofErr w:type="gramEnd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в том числе необходимые кадровые условия. При этом финансовое обеспечение кадровых условий определяется в зависимости от нормативного количества детей в группе. Следовательно,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финансирования. Также, фактическое финансирование реализации Программы через обеспечение создания требуемых условий означает, что временное отсутствие ребенка в группе, не влияющее на изменение условий реализации Программы, не должно </w:t>
      </w:r>
      <w:r w:rsidRPr="00D50448">
        <w:rPr>
          <w:rFonts w:ascii="Times New Roman" w:eastAsia="Times New Roman" w:hAnsi="Times New Roman" w:cs="Times New Roman"/>
          <w:sz w:val="24"/>
          <w:szCs w:val="24"/>
        </w:rPr>
        <w:lastRenderedPageBreak/>
        <w:t>рассматриваться как нецелевое использование бюджетных средств. В то же время,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Организации.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r:id="rId20" w:history="1">
        <w:r w:rsidRPr="00D5044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разделу II пункта 2.7 (первый абзац)</w:t>
        </w:r>
      </w:hyperlink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Указанная </w:t>
      </w:r>
      <w:hyperlink r:id="rId21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норма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означает, что содержание образовательной программы (программ) ДОО не должно быть заранее расписано по конкретным образовательным областям, поскольку оно определяется конкретной ситуацией в группе, а именно: индивидуальными склонностями детей, их интересами, особенностями развития. Педагоги, работающие по программам, ориентированным на ребенка, обычно формируют содержание по ходу образовательной деятельности, решая задачи развития детей в зависимости от сложившейся образовательной ситуации, опираясь на интересы отдельного ребенка или группы детей. Это означает, что конкретное содержание образовательной программы </w:t>
      </w:r>
      <w:proofErr w:type="gramStart"/>
      <w:r w:rsidRPr="00D50448">
        <w:rPr>
          <w:rFonts w:ascii="Times New Roman" w:eastAsia="Times New Roman" w:hAnsi="Times New Roman" w:cs="Times New Roman"/>
          <w:sz w:val="24"/>
          <w:szCs w:val="24"/>
        </w:rPr>
        <w:t>выполняет роль</w:t>
      </w:r>
      <w:proofErr w:type="gramEnd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средства развития, подбирается по мере постановки и решения развивающих задач и не всегда может быть задано заранее. Кроме того, на практике конкретное содержание образовательной деятельности обычно обеспечивает развитие детей одновременно в разных областях - например, в области социально-коммуникативного, познавательного и речевого развития, или социально-коммуникативного, художественно эстетического и физического развития и т.д. Таким образом,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областях.</w:t>
      </w:r>
    </w:p>
    <w:p w:rsid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>В то же время, существуют примерные программы, которые подробно расписывают определенное образовательное содержание. Если Организация принимает за основу своей Программы такую примерную программу, следует сделать ссылку именно на эту Программу.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r:id="rId22" w:history="1">
        <w:r w:rsidRPr="00D5044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разделу II пункта 2.9 (второй абзац)</w:t>
        </w:r>
      </w:hyperlink>
    </w:p>
    <w:p w:rsid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Данная </w:t>
      </w:r>
      <w:hyperlink r:id="rId23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статья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ФГОС </w:t>
      </w:r>
      <w:proofErr w:type="gramStart"/>
      <w:r w:rsidRPr="00D50448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подчеркивает </w:t>
      </w:r>
      <w:proofErr w:type="gramStart"/>
      <w:r w:rsidRPr="00D50448">
        <w:rPr>
          <w:rFonts w:ascii="Times New Roman" w:eastAsia="Times New Roman" w:hAnsi="Times New Roman" w:cs="Times New Roman"/>
          <w:sz w:val="24"/>
          <w:szCs w:val="24"/>
        </w:rPr>
        <w:t>взаимодополняющий</w:t>
      </w:r>
      <w:proofErr w:type="gramEnd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характер детского развития в пяти образовательных областях.</w:t>
      </w:r>
    </w:p>
    <w:p w:rsidR="0040104B" w:rsidRPr="00D50448" w:rsidRDefault="0040104B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r:id="rId24" w:history="1">
        <w:r w:rsidRPr="0040104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разделу II пункта 2.10</w:t>
        </w:r>
      </w:hyperlink>
    </w:p>
    <w:p w:rsid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Соотношение частей образовательной программы носит рекомендательный характер и призвано примерно </w:t>
      </w:r>
      <w:proofErr w:type="gramStart"/>
      <w:r w:rsidRPr="00D50448">
        <w:rPr>
          <w:rFonts w:ascii="Times New Roman" w:eastAsia="Times New Roman" w:hAnsi="Times New Roman" w:cs="Times New Roman"/>
          <w:sz w:val="24"/>
          <w:szCs w:val="24"/>
        </w:rPr>
        <w:t>оценить</w:t>
      </w:r>
      <w:proofErr w:type="gramEnd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пропорцию между обязательной частью программы и частью, формируемой участниками образовательных отношений. Надо иметь в виду, что необязательный характер уровня дошкольного образования не позволяет устанавливать жесткое соотношение частей программы ДОО.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возраста, предполагающей организацию образовательной деятельности в зависимости от индивидуальных особенностей каждого ребенка, что затрудняет строгое определение объема обязательной части программы в ДОО.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r:id="rId25" w:history="1">
        <w:r w:rsidRPr="00D5044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разделу III пункта 3.1</w:t>
        </w:r>
      </w:hyperlink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В данном </w:t>
      </w:r>
      <w:hyperlink r:id="rId26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употребляются два сходных термина, которые, тем не менее, относятся к разному содержанию и которые следует различать: "развивающая предметно-пространственная среда" и "образовательная среда".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- это специфические для каждой Программы Организации (группы) образовательное оборудование, материалы, мебель и т.п., в сочетании с определенными принципами разделения пространства Организации (группы).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Под образовательной средой подразумевается весь комплекс условий, которые обеспечивают развитие детей в дошкольной образовательной организации, в том числе развивающая предметно-пространственная среда, взаимодействие между педагогами и детьми, детская игра, </w:t>
      </w:r>
      <w:r w:rsidRPr="00D50448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развивающее предметное содержание образовательных областей и другие условия, перечисленные в Стандарте.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r:id="rId27" w:history="1">
        <w:r w:rsidRPr="00D5044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разделу III пункта 3.2.2</w:t>
        </w:r>
      </w:hyperlink>
      <w:r w:rsidRPr="00D50448">
        <w:rPr>
          <w:rFonts w:ascii="Times New Roman" w:eastAsia="Times New Roman" w:hAnsi="Times New Roman" w:cs="Times New Roman"/>
          <w:b/>
          <w:sz w:val="24"/>
          <w:szCs w:val="24"/>
        </w:rPr>
        <w:t xml:space="preserve"> и к </w:t>
      </w:r>
      <w:hyperlink r:id="rId28" w:history="1">
        <w:r w:rsidRPr="00D5044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3.4.4</w:t>
        </w:r>
      </w:hyperlink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29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3 статьи 79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Закона под специальными условиями для получения </w:t>
      </w:r>
      <w:proofErr w:type="gramStart"/>
      <w:r w:rsidRPr="00D5044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End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</w:t>
      </w:r>
      <w:proofErr w:type="gramStart"/>
      <w:r w:rsidRPr="00D50448">
        <w:rPr>
          <w:rFonts w:ascii="Times New Roman" w:eastAsia="Times New Roman" w:hAnsi="Times New Roman" w:cs="Times New Roman"/>
          <w:sz w:val="24"/>
          <w:szCs w:val="24"/>
        </w:rPr>
        <w:t>необходимую техническую помощь, проведение групповых и индивидуальных коррекционных занятий, обеспечение доступа в здания Организаций и другие условия, без которых невозможно или затруднено освоение Программ обучающимися с ограниченными возможностями здоровья.</w:t>
      </w:r>
      <w:proofErr w:type="gramEnd"/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30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от 24 ноября 1995 г. N 181-ФЗ "О социальной защите инвалидов в Российской Федерации" (далее - Федеральный закон N 181-ФЗ) специальные условия должны быть внесены в индивидуальную программу реабилитации инвалида (далее - ИПР). ИПР является обязательной для исполнения всеми без исключения органами и организациями. </w:t>
      </w:r>
      <w:hyperlink r:id="rId31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Порядок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г. N 379н.</w:t>
      </w:r>
    </w:p>
    <w:p w:rsid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Объем и содержание услуг ассистента (помощника), оказывающего обучающимся необходимую техническую помощь, определяются Индивидуальной </w:t>
      </w:r>
      <w:hyperlink r:id="rId32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программой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реабилитации инвалида (перечень реабилитационных мероприятий, направленных на восстановление способностей инвалида к бытовой, общественной, профессиональной деятельности в соответствии со структурой его потребностей, кругом интересов и уровнем притязаний (Постановление Министерства труда и социального развития Российской Федерации от 14 декабря 1996 г. N 14).</w:t>
      </w:r>
      <w:proofErr w:type="gramEnd"/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r:id="rId33" w:history="1">
        <w:r w:rsidRPr="00D5044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разделу III пункта 3.2.3</w:t>
        </w:r>
      </w:hyperlink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Оценка индивидуального развития детей представлена в Стандарте в двух формах диагностики - педагогической и психологической. Под педагогической диагностикой понимается такая оценка развития детей, которая необходима педагогу, непосредственно работающему с детьми, для получения "обратной связи" в процессе взаимодействия с ребенком или с группой детей. При этом согласно данной </w:t>
      </w:r>
      <w:hyperlink r:id="rId34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Стандарта такая оценка индивидуального развития детей, прежде всего, является профессиональным инструментом педагога,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Программы.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35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задачи, для решения которых могут использоваться результаты педагогической диагностики: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>1. индивидуализация образования, которая может предполагать поддержку ребенка, построение его образовательной траектории или коррекцию его развития в рамках профессиональной компетенции педагога;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>2. оптимизация работы с группой детей.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самостоятельно. Данные, полученные в результате такой оценки, также являются профессиональными материалами самого педагога и не подлежат проверке в процессе контроля и надзора. Та или иная степень обязательности проведения педагогом педагогической диагностики определяется Программой. При этом проведение педагогической диагностики не может быть вменено в обязанность педагогу, если не созданы условия для ее проведения, включая обеспечение </w:t>
      </w:r>
      <w:r w:rsidRPr="00D50448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специального обучения. Контроль за эффективностью деятельности педагога, которая, в том числе, может включать педагогическую оценку, может проводиться в процессе независимой оценки качества образования в Организации (</w:t>
      </w:r>
      <w:hyperlink r:id="rId36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 4 пункта 1.7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ФГОС </w:t>
      </w:r>
      <w:proofErr w:type="gramStart"/>
      <w:r w:rsidRPr="00D50448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37" w:history="1">
        <w:proofErr w:type="gramStart"/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статья</w:t>
        </w:r>
        <w:proofErr w:type="gramEnd"/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95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Закона).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>Психологическую диагностику индивидуального развития ребенка проводят по мере необходимости квалифицированные специалисты - психологи и/или педагоги-психологи. Ее результаты используются для квалифицированной коррекции развития детей или для решения задач психологического сопровождения развития ребенка (группы детей).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>Для участия ребенка в психологической диагностике в обязательном порядке требуется согласие его родителей (законных представителей). Если Организация является экспериментальной площадкой (участником) относительно длительной исследовательской программы, этот факт должен быть отражен в Договоре между Организацией и родителями (законными представителями) ребенка с целью получения их информированного согласия на постоянное исследование развития ребенка.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38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Положением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D50448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комиссии, утвержденным приказом </w:t>
      </w:r>
      <w:proofErr w:type="spellStart"/>
      <w:r w:rsidRPr="00D50448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России от 20 сентября 2013 г. N 1082, ребенку с ограниченными возможностями здоровья необходимо пройти обследование на заседании </w:t>
      </w:r>
      <w:proofErr w:type="spellStart"/>
      <w:r w:rsidRPr="00D50448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комиссии (далее - ПМПК) и получить рекомендации.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39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10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вышеуказанного Положения основными направлениями деятельности комиссии являются: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б) подготовка по результатам обследования рекомендаций по оказанию детям </w:t>
      </w:r>
      <w:proofErr w:type="spellStart"/>
      <w:r w:rsidRPr="00D50448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помощи и организации их обучения и воспитания, подтверждение, уточнение или изменение ранее данных комиссией рекомендаций;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D50448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(общественно опасным) поведением;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044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) осуществление учета данных о детях с ограниченными возможностями здоровья и (или) </w:t>
      </w:r>
      <w:proofErr w:type="spellStart"/>
      <w:r w:rsidRPr="00D50448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(общественно опасным) поведением, проживающих на территории деятельности комиссии;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40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23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Положения заключение комиссии действительно для представления в указанные органы и организации в течение календарного года </w:t>
      </w:r>
      <w:proofErr w:type="gramStart"/>
      <w:r w:rsidRPr="00D50448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подписания.</w:t>
      </w:r>
    </w:p>
    <w:p w:rsid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оценка индивидуального развития ребенка направлена, прежде всего, на определение наличия условий для развития ребенка в соответствии с его возрастными особенностями, возможностями и индивидуальными склонностями. В отличие от заключения </w:t>
      </w:r>
      <w:proofErr w:type="spellStart"/>
      <w:r w:rsidRPr="00D50448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комиссии (далее - ПМПК), она не призвана выявлять особенности в физическом и (или) психическом развитии и (или) отклонений в поведении детей.</w:t>
      </w:r>
    </w:p>
    <w:p w:rsidR="005E392F" w:rsidRDefault="005E392F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92F" w:rsidRDefault="005E392F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92F" w:rsidRDefault="005E392F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Комментарии к </w:t>
      </w:r>
      <w:hyperlink r:id="rId41" w:history="1">
        <w:r w:rsidRPr="00D5044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разделу III пункта 3.2.4</w:t>
        </w:r>
      </w:hyperlink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>Предельная наполняемость Группы (включающей, в том числе, детей с ограниченными возможностями здоровья) определяется в соответствии с санитарно-эпидемиологическими правилами и нормативами.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42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15 мая 2013 г. N 26 "Об утверждении </w:t>
      </w:r>
      <w:proofErr w:type="spellStart"/>
      <w:r w:rsidRPr="00D50448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организаций":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>1.11. Рекомендуемое количество детей в группах компенсирующей направленности для детей до 3 лет и старше 3 лет соответственно не должно превышать: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>- для детей с тяжелыми нарушениями речи - 6 и 10 детей;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>- для детей с фонетико-фонематическими нарушениями речи в возрасте старше 3 лет - 12 детей;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>- для глухих детей - 6 детей для обеих возрастных групп;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>- для слабослышащих детей - 6 и 8 детей;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>- для слепых детей - 6 детей для обеих возрастных групп;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- для слабовидящих детей, для детей с </w:t>
      </w:r>
      <w:proofErr w:type="spellStart"/>
      <w:r w:rsidRPr="00D50448">
        <w:rPr>
          <w:rFonts w:ascii="Times New Roman" w:eastAsia="Times New Roman" w:hAnsi="Times New Roman" w:cs="Times New Roman"/>
          <w:sz w:val="24"/>
          <w:szCs w:val="24"/>
        </w:rPr>
        <w:t>амблиопией</w:t>
      </w:r>
      <w:proofErr w:type="spellEnd"/>
      <w:r w:rsidRPr="00D50448">
        <w:rPr>
          <w:rFonts w:ascii="Times New Roman" w:eastAsia="Times New Roman" w:hAnsi="Times New Roman" w:cs="Times New Roman"/>
          <w:sz w:val="24"/>
          <w:szCs w:val="24"/>
        </w:rPr>
        <w:t>, косоглазием - 6 и 10 детей;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>- для детей с нарушениями опорно-двигательного аппарата - 6 и 8 детей;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>- для детей с задержкой психического развития - 6 и 10 детей;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>- для детей с умственной отсталостью легкой степени - 6 и 10 детей;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>- для детей с умственной отсталостью умеренной, тяжелой в возрасте старше 3 лет - 8 детей;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>- для детей с аутизмом только в возрасте старше 3 лет - 5 детей;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>1.12. В дошкольных образовательных организациях организация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>Рекомендуемое количество детей в группах комбинированной направленности: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>а) до 3 лет - не более 10 детей, в том числе не более 3 детей с ограниченными возможностями здоровья;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>б) старше 3 лет: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- не более 15 детей, в том числе не более 4 слабовидящих и (или) детей с </w:t>
      </w:r>
      <w:proofErr w:type="spellStart"/>
      <w:r w:rsidRPr="00D50448">
        <w:rPr>
          <w:rFonts w:ascii="Times New Roman" w:eastAsia="Times New Roman" w:hAnsi="Times New Roman" w:cs="Times New Roman"/>
          <w:sz w:val="24"/>
          <w:szCs w:val="24"/>
        </w:rPr>
        <w:t>амблиопией</w:t>
      </w:r>
      <w:proofErr w:type="spellEnd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>- не более 17 детей, в том числе не более 5 детей с задержкой психического развития.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r:id="rId43" w:history="1">
        <w:r w:rsidRPr="00D5044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разделу III пункта 3.2.6 подпункта 1</w:t>
        </w:r>
      </w:hyperlink>
    </w:p>
    <w:p w:rsid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>Полномочия по финансовому обеспечению создания в организации условий для дополнительного профессионального образования педагогических работников (</w:t>
      </w:r>
      <w:hyperlink r:id="rId44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 2 статьи 99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Закона) относятся к полномочиям субъектов Российской Федерации. Необходимые средства должны быть доведены до Организации (государственной, муниципальной или частной) в составе норматива затрат, либо заложены в смету казенного учреждения. При этом, объем финансового обеспечения образования педагогических работников должен </w:t>
      </w:r>
      <w:r w:rsidRPr="00D50448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обеспечивать возможности для организации как по созданию необходимых условий в самой организации (в том числе, оплата замещения временно отсутствующего работника), так и для направления работников на обучение (оплата обучения, командировочные расходы).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r:id="rId45" w:history="1">
        <w:r w:rsidRPr="00D5044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разделу III пункта 3.2.7</w:t>
        </w:r>
      </w:hyperlink>
    </w:p>
    <w:p w:rsid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46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1 статьи 79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Закона: "... содержание образования и условия организации обучения и </w:t>
      </w:r>
      <w:proofErr w:type="gramStart"/>
      <w:r w:rsidRPr="00D50448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proofErr w:type="gramEnd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ограниченными возможностями здоровья (далее - ОВЗ) определяются адаптированной образовательной программой, а для инвалидов также в соответствии с индивидуальной программой реабилитации инвалида". В связи с этим,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(отдельными документами) с учетом особенностей их психофизического развития и индивидуальных возможностей. Индивидуальную программу реабилитации разрабатывает Бюро медико-социальной экспертизы (в соответствии со </w:t>
      </w:r>
      <w:hyperlink r:id="rId47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7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N 181-ФЗ). Условия должны быть созданы в соответствии с Рекомендациями ПМПК (</w:t>
      </w:r>
      <w:hyperlink r:id="rId48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448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России от 20 сентября 2013 г. N 1082 "Об утверждении Положения о </w:t>
      </w:r>
      <w:proofErr w:type="spellStart"/>
      <w:r w:rsidRPr="00D50448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комиссии").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r:id="rId49" w:history="1">
        <w:r w:rsidRPr="00D5044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разделу III пункта 3.3.5</w:t>
        </w:r>
      </w:hyperlink>
    </w:p>
    <w:p w:rsid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50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2 части 3 статьи 28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Закона к компетенции образовательной организации отнесено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со Стандартом. Таким образом, Организация самостоятельно утверждает перечень необходимых средств обучения, которые будут использоваться при реализации Программы. При этом средства обучения должны полностью соответствовать требованиям </w:t>
      </w:r>
      <w:hyperlink r:id="rId51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3.3.4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Стандарта. Для обеспечения возможности Организации осуществлять самостоятельную закупку необходимых средств обучения норматив затрат, в соответствии с которым определяется бюджетное финансирование организации, должны учитываться расходы на приобретение необходимых средств обучения (в соответствии с методическими </w:t>
      </w:r>
      <w:hyperlink r:id="rId52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рекомендациями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, направленными письмом </w:t>
      </w:r>
      <w:proofErr w:type="spellStart"/>
      <w:r w:rsidRPr="00D50448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России от 1 октября 2013 г. N 08-1408).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r:id="rId53" w:history="1">
        <w:r w:rsidRPr="00D5044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разделу III пункта 3.4.1</w:t>
        </w:r>
      </w:hyperlink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к кадровому обеспечению Стандарта деятельность руководящих работников, педагогических работников, учебно-вспомогательного персонала, работников, осуществляющих финансовую деятельность, охрану жизни и здоровья детей, необходимо рассматривать в полной мере как деятельность по обеспечению и реализации Программы. </w:t>
      </w:r>
      <w:hyperlink r:id="rId54" w:history="1">
        <w:proofErr w:type="gramStart"/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Номенклатура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должностей руководящих, педагогических и учебно-вспомогательных работников утверждена постановлением Правительства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организаций", а также </w:t>
      </w:r>
      <w:hyperlink r:id="rId55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448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  <w:proofErr w:type="gramEnd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Федерации, осуществляющие управление в сфере образования, и не может быть переложена на уровень муниципалитетов или родителей. То есть средства на оплату труда указанных категорий персонала должны быть заложены в региональные нормативы затрат. Финансовое обеспечение привлечения к реализации Программы научных работников остается на усмотрение субъекта Российской Федерации.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 пунктом 4 </w:t>
      </w:r>
      <w:hyperlink r:id="rId56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2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57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3 статьи 28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Закона установление штатного расписания является компетенцией Организации. В то же время Организация должна исходить в первую очередь из задачи обеспечения требований Стандарта.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>Для сопровождения реализации Программы на протяжении всего времени реализации (в большинстве случаев соответствующего продолжительности работы группы) в каждой группе должны находиться не менее двух работников, в том числе одного воспитателя (или другого педагогического работника) и помощника воспитателя (младшего воспитателя). Таким образом, дети в любой момент должны находиться с одним или несколькими работниками Организации, принимающими участие в реализации Программы (с педагогическим и/или учебно-вспомогательным работником).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группах, в том числе в группах с различной направленностью Программ, а также особенности работы воспитателей в течение времени их совместного пребывания в Организации: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>при оформлении результатов наблюдения (мониторинга) за здоровьем, развитием и воспитанием детей, в том числе с помощью электронных форм;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>разработке плана (программы) воспитательной работы;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0448">
        <w:rPr>
          <w:rFonts w:ascii="Times New Roman" w:eastAsia="Times New Roman" w:hAnsi="Times New Roman" w:cs="Times New Roman"/>
          <w:sz w:val="24"/>
          <w:szCs w:val="24"/>
        </w:rPr>
        <w:t>при участии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и иных мероприятиях, предусмотренных должностной инструкцией.</w:t>
      </w:r>
      <w:proofErr w:type="gramEnd"/>
    </w:p>
    <w:p w:rsid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Необходимо также учитывать,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(например, инструкторы по физической культуре, музыкальные руководители, специалисты по художественному и эстетическому воспитанию, педагоги-психологи), а также должна осуществляться методическая поддержка реализации Программы. Для этого Организация самостоятельно устанавливает штатное расписание в пределах выделяемого финансирования. Таким образом, региональные нормативы затрат должны учитывать необходимость покрытия расходов Организации, связанных с привлечением всех категорий работников, предусмотренных </w:t>
      </w:r>
      <w:hyperlink r:id="rId58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3.4.1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Стандарта.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r:id="rId59" w:history="1">
        <w:r w:rsidRPr="00D5044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разделу III пунктов 3.4.3</w:t>
        </w:r>
      </w:hyperlink>
      <w:r w:rsidRPr="00D50448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hyperlink r:id="rId60" w:history="1">
        <w:r w:rsidRPr="00D5044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3.4.4</w:t>
        </w:r>
      </w:hyperlink>
    </w:p>
    <w:p w:rsid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>Педагогическими работниками, дополнительно привлекаемыми для обеспечения реализации Программы в группах для детей с ОВЗ (</w:t>
      </w:r>
      <w:hyperlink r:id="rId61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3.4.3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Стандарта) и в </w:t>
      </w:r>
      <w:proofErr w:type="spellStart"/>
      <w:r w:rsidRPr="00D50448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группах, в которых обучаются дети с ОВЗ (</w:t>
      </w:r>
      <w:hyperlink r:id="rId62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3.4.3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Стандарта), являются учителя-дефектологи, учителя-логопеды, а также, в случае необходимости, социальные педагоги. Рекомендованное количество соответствующих педагогов в расчете на одну группу (для обоих случаев) составляет 1 ставку на группу.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r:id="rId63" w:history="1">
        <w:r w:rsidRPr="00D5044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разделу III пункта 3.6</w:t>
        </w:r>
      </w:hyperlink>
    </w:p>
    <w:p w:rsid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предметно-развивающей среде и обязательства муниципалитета по финансовому обеспечению организации реализации Программы в учреждениях. При этом подробное распределение региональных и местных обязательств разъясняется </w:t>
      </w:r>
      <w:hyperlink r:id="rId64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письмом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448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России от 1 октября 2013 г. N 08-1408.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r:id="rId65" w:history="1">
        <w:r w:rsidRPr="00D5044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разделу IV пункта 4.3</w:t>
        </w:r>
      </w:hyperlink>
    </w:p>
    <w:p w:rsid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Данная </w:t>
      </w:r>
      <w:hyperlink r:id="rId66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статья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Стандарта в соответствии с положениями </w:t>
      </w:r>
      <w:hyperlink r:id="rId67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 использование целевых ориентиров дошкольного образования для непосредственной оценки реальных достижений детей. Целевые ориентиры, представленные в </w:t>
      </w:r>
      <w:hyperlink r:id="rId68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 4.6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Стандарта, отражают </w:t>
      </w:r>
      <w:r w:rsidRPr="00D50448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согласованные ожидания общества относительно дошкольного детства и представляют собой возрастной портрет ребенка, который не может быть непосредственно применен к отдельному ребенку.</w:t>
      </w:r>
    </w:p>
    <w:p w:rsid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Комментарии к </w:t>
      </w:r>
      <w:hyperlink r:id="rId69" w:history="1">
        <w:r w:rsidRPr="00D5044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разделу IV пункта 4.5</w:t>
        </w:r>
      </w:hyperlink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70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содержится запрет на использование целевых ориентиров для решения ряда управленческих задач. Основанием для такого запрета является характер целевых ориентиров, которые не предполагают </w:t>
      </w:r>
      <w:proofErr w:type="gramStart"/>
      <w:r w:rsidRPr="00D5044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достижением конкретных образовательных результатов детей. </w:t>
      </w:r>
      <w:proofErr w:type="gramStart"/>
      <w:r w:rsidRPr="00D5044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5044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деятельностью в рамках реализации Программы в Организации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>Оценка выполнения муниципального (государственного) задания должна строиться на основании критериев, характеризующих создаваемые учреждением условия при реализации Программы. При расчете критериев, используемых для оценки выполнения бюджетных заданий, запрещается использовать показатели, соотносимые с характеристиками воспитанников организации.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t>Используемые в Организациях критерии для оценки эффективности деятельности отдельных работников должны быть построены на показателях, характеризующих создаваемые ими условия при реализации образовательной программы. Запрещается использовать показатели, соотносимые с характеристиками воспитанников Организации.</w:t>
      </w:r>
    </w:p>
    <w:p w:rsidR="00D50448" w:rsidRPr="00D50448" w:rsidRDefault="00D50448" w:rsidP="00D5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48">
        <w:rPr>
          <w:rFonts w:ascii="Times New Roman" w:eastAsia="Times New Roman" w:hAnsi="Times New Roman" w:cs="Times New Roman"/>
          <w:sz w:val="24"/>
          <w:szCs w:val="24"/>
        </w:rPr>
        <w:br/>
      </w:r>
      <w:r w:rsidRPr="00D5044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1" w:history="1">
        <w:r w:rsidRPr="00D50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http://www.consultant.ru/document/cons_doc_LAW_161801/</w:t>
        </w:r>
      </w:hyperlink>
      <w:r w:rsidRPr="00D50448">
        <w:rPr>
          <w:rFonts w:ascii="Times New Roman" w:eastAsia="Times New Roman" w:hAnsi="Times New Roman" w:cs="Times New Roman"/>
          <w:sz w:val="24"/>
          <w:szCs w:val="24"/>
        </w:rPr>
        <w:br/>
        <w:t xml:space="preserve">© </w:t>
      </w:r>
      <w:proofErr w:type="spellStart"/>
      <w:r w:rsidRPr="00D50448">
        <w:rPr>
          <w:rFonts w:ascii="Times New Roman" w:eastAsia="Times New Roman" w:hAnsi="Times New Roman" w:cs="Times New Roman"/>
          <w:sz w:val="24"/>
          <w:szCs w:val="24"/>
        </w:rPr>
        <w:t>КонсультантПлюс</w:t>
      </w:r>
      <w:proofErr w:type="spellEnd"/>
      <w:r w:rsidRPr="00D50448">
        <w:rPr>
          <w:rFonts w:ascii="Times New Roman" w:eastAsia="Times New Roman" w:hAnsi="Times New Roman" w:cs="Times New Roman"/>
          <w:sz w:val="24"/>
          <w:szCs w:val="24"/>
        </w:rPr>
        <w:t>, 1992-2014</w:t>
      </w:r>
    </w:p>
    <w:p w:rsidR="00717356" w:rsidRDefault="00717356"/>
    <w:sectPr w:rsidR="00717356" w:rsidSect="00D504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448"/>
    <w:rsid w:val="002D7137"/>
    <w:rsid w:val="0040104B"/>
    <w:rsid w:val="005E392F"/>
    <w:rsid w:val="00717356"/>
    <w:rsid w:val="00D5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37"/>
  </w:style>
  <w:style w:type="paragraph" w:styleId="2">
    <w:name w:val="heading 2"/>
    <w:basedOn w:val="a"/>
    <w:link w:val="20"/>
    <w:uiPriority w:val="9"/>
    <w:qFormat/>
    <w:rsid w:val="00D50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044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504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54637/?dst=100076" TargetMode="External"/><Relationship Id="rId18" Type="http://schemas.openxmlformats.org/officeDocument/2006/relationships/hyperlink" Target="http://www.consultant.ru/document/cons_doc_LAW_158429/?dst=100214" TargetMode="External"/><Relationship Id="rId26" Type="http://schemas.openxmlformats.org/officeDocument/2006/relationships/hyperlink" Target="http://www.consultant.ru/document/cons_doc_LAW_154637/?dst=100145" TargetMode="External"/><Relationship Id="rId39" Type="http://schemas.openxmlformats.org/officeDocument/2006/relationships/hyperlink" Target="http://www.consultant.ru/document/cons_doc_LAW_153650/?dst=100027" TargetMode="External"/><Relationship Id="rId21" Type="http://schemas.openxmlformats.org/officeDocument/2006/relationships/hyperlink" Target="http://www.consultant.ru/document/cons_doc_LAW_154637/?dst=100094" TargetMode="External"/><Relationship Id="rId34" Type="http://schemas.openxmlformats.org/officeDocument/2006/relationships/hyperlink" Target="http://www.consultant.ru/document/cons_doc_LAW_154637/?dst=100167" TargetMode="External"/><Relationship Id="rId42" Type="http://schemas.openxmlformats.org/officeDocument/2006/relationships/hyperlink" Target="http://www.consultant.ru/document/cons_doc_LAW_149438/" TargetMode="External"/><Relationship Id="rId47" Type="http://schemas.openxmlformats.org/officeDocument/2006/relationships/hyperlink" Target="http://www.consultant.ru/document/cons_doc_LAW_156792/?dst=100063" TargetMode="External"/><Relationship Id="rId50" Type="http://schemas.openxmlformats.org/officeDocument/2006/relationships/hyperlink" Target="http://www.consultant.ru/document/cons_doc_LAW_158429/?dst=100383" TargetMode="External"/><Relationship Id="rId55" Type="http://schemas.openxmlformats.org/officeDocument/2006/relationships/hyperlink" Target="http://www.consultant.ru/document/cons_doc_LAW_116278/" TargetMode="External"/><Relationship Id="rId63" Type="http://schemas.openxmlformats.org/officeDocument/2006/relationships/hyperlink" Target="http://www.consultant.ru/document/cons_doc_LAW_154637/?dst=100253" TargetMode="External"/><Relationship Id="rId68" Type="http://schemas.openxmlformats.org/officeDocument/2006/relationships/hyperlink" Target="http://www.consultant.ru/document/cons_doc_LAW_154637/?dst=100285" TargetMode="External"/><Relationship Id="rId7" Type="http://schemas.openxmlformats.org/officeDocument/2006/relationships/hyperlink" Target="http://www.consultant.ru/document/cons_doc_LAW_154637/?dst=100071" TargetMode="External"/><Relationship Id="rId71" Type="http://schemas.openxmlformats.org/officeDocument/2006/relationships/hyperlink" Target="http://www.consultant.ru/document/cons_doc_LAW_16180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54637/?dst=100076" TargetMode="External"/><Relationship Id="rId29" Type="http://schemas.openxmlformats.org/officeDocument/2006/relationships/hyperlink" Target="http://www.consultant.ru/document/cons_doc_LAW_158429/?dst=101040" TargetMode="External"/><Relationship Id="rId11" Type="http://schemas.openxmlformats.org/officeDocument/2006/relationships/hyperlink" Target="http://www.consultant.ru/document/cons_doc_LAW_154637/?dst=100137" TargetMode="External"/><Relationship Id="rId24" Type="http://schemas.openxmlformats.org/officeDocument/2006/relationships/hyperlink" Target="http://www.consultant.ru/document/cons_doc_LAW_154637/?dst=100106" TargetMode="External"/><Relationship Id="rId32" Type="http://schemas.openxmlformats.org/officeDocument/2006/relationships/hyperlink" Target="http://www.consultant.ru/document/cons_doc_LAW_13066/?dst=100047" TargetMode="External"/><Relationship Id="rId37" Type="http://schemas.openxmlformats.org/officeDocument/2006/relationships/hyperlink" Target="http://www.consultant.ru/document/cons_doc_LAW_158429/?dst=101300" TargetMode="External"/><Relationship Id="rId40" Type="http://schemas.openxmlformats.org/officeDocument/2006/relationships/hyperlink" Target="http://www.consultant.ru/document/cons_doc_LAW_153650/?dst=100074" TargetMode="External"/><Relationship Id="rId45" Type="http://schemas.openxmlformats.org/officeDocument/2006/relationships/hyperlink" Target="http://www.consultant.ru/document/cons_doc_LAW_154637/?dst=100197" TargetMode="External"/><Relationship Id="rId53" Type="http://schemas.openxmlformats.org/officeDocument/2006/relationships/hyperlink" Target="http://www.consultant.ru/document/cons_doc_LAW_154637/?dst=100235" TargetMode="External"/><Relationship Id="rId58" Type="http://schemas.openxmlformats.org/officeDocument/2006/relationships/hyperlink" Target="http://www.consultant.ru/document/cons_doc_LAW_154637/?dst=100235" TargetMode="External"/><Relationship Id="rId66" Type="http://schemas.openxmlformats.org/officeDocument/2006/relationships/hyperlink" Target="http://www.consultant.ru/document/cons_doc_LAW_154637/?dst=100267" TargetMode="External"/><Relationship Id="rId5" Type="http://schemas.openxmlformats.org/officeDocument/2006/relationships/hyperlink" Target="http://www.consultant.ru/document/cons_doc_LAW_154637/?dst=100030" TargetMode="External"/><Relationship Id="rId15" Type="http://schemas.openxmlformats.org/officeDocument/2006/relationships/hyperlink" Target="http://www.consultant.ru/document/cons_doc_LAW_158429/?dst=100214" TargetMode="External"/><Relationship Id="rId23" Type="http://schemas.openxmlformats.org/officeDocument/2006/relationships/hyperlink" Target="http://www.consultant.ru/document/cons_doc_LAW_154637/?dst=100104" TargetMode="External"/><Relationship Id="rId28" Type="http://schemas.openxmlformats.org/officeDocument/2006/relationships/hyperlink" Target="http://www.consultant.ru/document/cons_doc_LAW_154637/?dst=100241" TargetMode="External"/><Relationship Id="rId36" Type="http://schemas.openxmlformats.org/officeDocument/2006/relationships/hyperlink" Target="http://www.consultant.ru/document/cons_doc_LAW_154637/?dst=100060" TargetMode="External"/><Relationship Id="rId49" Type="http://schemas.openxmlformats.org/officeDocument/2006/relationships/hyperlink" Target="http://www.consultant.ru/document/cons_doc_LAW_154637/?dst=100233" TargetMode="External"/><Relationship Id="rId57" Type="http://schemas.openxmlformats.org/officeDocument/2006/relationships/hyperlink" Target="http://www.consultant.ru/document/cons_doc_LAW_158429/?dst=100381" TargetMode="External"/><Relationship Id="rId61" Type="http://schemas.openxmlformats.org/officeDocument/2006/relationships/hyperlink" Target="http://www.consultant.ru/document/cons_doc_LAW_154637/?dst=100240" TargetMode="External"/><Relationship Id="rId10" Type="http://schemas.openxmlformats.org/officeDocument/2006/relationships/hyperlink" Target="http://www.consultant.ru/document/cons_doc_LAW_154637/?dst=100137" TargetMode="External"/><Relationship Id="rId19" Type="http://schemas.openxmlformats.org/officeDocument/2006/relationships/hyperlink" Target="http://www.consultant.ru/document/cons_doc_LAW_160974/" TargetMode="External"/><Relationship Id="rId31" Type="http://schemas.openxmlformats.org/officeDocument/2006/relationships/hyperlink" Target="http://www.consultant.ru/document/cons_doc_LAW_148602/?dst=100100" TargetMode="External"/><Relationship Id="rId44" Type="http://schemas.openxmlformats.org/officeDocument/2006/relationships/hyperlink" Target="http://www.consultant.ru/document/cons_doc_LAW_158429/?dst=101342" TargetMode="External"/><Relationship Id="rId52" Type="http://schemas.openxmlformats.org/officeDocument/2006/relationships/hyperlink" Target="http://www.consultant.ru/document/cons_doc_LAW_154979/?dst=100008" TargetMode="External"/><Relationship Id="rId60" Type="http://schemas.openxmlformats.org/officeDocument/2006/relationships/hyperlink" Target="http://www.consultant.ru/document/cons_doc_LAW_154637/?dst=100241" TargetMode="External"/><Relationship Id="rId65" Type="http://schemas.openxmlformats.org/officeDocument/2006/relationships/hyperlink" Target="http://www.consultant.ru/document/cons_doc_LAW_154637/?dst=100267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www.consultant.ru/document/cons_doc_LAW_154637/?dst=100030" TargetMode="External"/><Relationship Id="rId9" Type="http://schemas.openxmlformats.org/officeDocument/2006/relationships/hyperlink" Target="http://www.consultant.ru/document/cons_doc_LAW_158429/?dst=100022" TargetMode="External"/><Relationship Id="rId14" Type="http://schemas.openxmlformats.org/officeDocument/2006/relationships/hyperlink" Target="http://www.consultant.ru/document/cons_doc_LAW_154637/?dst=100076" TargetMode="External"/><Relationship Id="rId22" Type="http://schemas.openxmlformats.org/officeDocument/2006/relationships/hyperlink" Target="http://www.consultant.ru/document/cons_doc_LAW_154637/?dst=100104" TargetMode="External"/><Relationship Id="rId27" Type="http://schemas.openxmlformats.org/officeDocument/2006/relationships/hyperlink" Target="http://www.consultant.ru/document/cons_doc_LAW_154637/?dst=100166" TargetMode="External"/><Relationship Id="rId30" Type="http://schemas.openxmlformats.org/officeDocument/2006/relationships/hyperlink" Target="http://www.consultant.ru/document/cons_doc_LAW_156792/" TargetMode="External"/><Relationship Id="rId35" Type="http://schemas.openxmlformats.org/officeDocument/2006/relationships/hyperlink" Target="http://www.consultant.ru/document/cons_doc_LAW_154637/?dst=100167" TargetMode="External"/><Relationship Id="rId43" Type="http://schemas.openxmlformats.org/officeDocument/2006/relationships/hyperlink" Target="http://www.consultant.ru/document/cons_doc_LAW_154637/?dst=100194" TargetMode="External"/><Relationship Id="rId48" Type="http://schemas.openxmlformats.org/officeDocument/2006/relationships/hyperlink" Target="http://www.consultant.ru/document/cons_doc_LAW_153650/" TargetMode="External"/><Relationship Id="rId56" Type="http://schemas.openxmlformats.org/officeDocument/2006/relationships/hyperlink" Target="http://www.consultant.ru/document/cons_doc_LAW_158429/?dst=100380" TargetMode="External"/><Relationship Id="rId64" Type="http://schemas.openxmlformats.org/officeDocument/2006/relationships/hyperlink" Target="http://www.consultant.ru/document/cons_doc_LAW_154979/" TargetMode="External"/><Relationship Id="rId69" Type="http://schemas.openxmlformats.org/officeDocument/2006/relationships/hyperlink" Target="http://www.consultant.ru/document/cons_doc_LAW_154637/?dst=100279" TargetMode="External"/><Relationship Id="rId8" Type="http://schemas.openxmlformats.org/officeDocument/2006/relationships/hyperlink" Target="http://www.consultant.ru/document/cons_doc_LAW_152697/?dst=100041" TargetMode="External"/><Relationship Id="rId51" Type="http://schemas.openxmlformats.org/officeDocument/2006/relationships/hyperlink" Target="http://www.consultant.ru/document/cons_doc_LAW_154637/?dst=100212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document/cons_doc_LAW_154637/?dst=100107" TargetMode="External"/><Relationship Id="rId17" Type="http://schemas.openxmlformats.org/officeDocument/2006/relationships/hyperlink" Target="http://www.consultant.ru/document/cons_doc_LAW_158429/" TargetMode="External"/><Relationship Id="rId25" Type="http://schemas.openxmlformats.org/officeDocument/2006/relationships/hyperlink" Target="http://www.consultant.ru/document/cons_doc_LAW_154637/?dst=100145" TargetMode="External"/><Relationship Id="rId33" Type="http://schemas.openxmlformats.org/officeDocument/2006/relationships/hyperlink" Target="http://www.consultant.ru/document/cons_doc_LAW_154637/?dst=100167" TargetMode="External"/><Relationship Id="rId38" Type="http://schemas.openxmlformats.org/officeDocument/2006/relationships/hyperlink" Target="http://www.consultant.ru/document/cons_doc_LAW_153650/?dst=100011" TargetMode="External"/><Relationship Id="rId46" Type="http://schemas.openxmlformats.org/officeDocument/2006/relationships/hyperlink" Target="http://www.consultant.ru/document/cons_doc_LAW_158429/?dst=101038" TargetMode="External"/><Relationship Id="rId59" Type="http://schemas.openxmlformats.org/officeDocument/2006/relationships/hyperlink" Target="http://www.consultant.ru/document/cons_doc_LAW_154637/?dst=100240" TargetMode="External"/><Relationship Id="rId67" Type="http://schemas.openxmlformats.org/officeDocument/2006/relationships/hyperlink" Target="http://www.consultant.ru/document/cons_doc_LAW_158429/" TargetMode="External"/><Relationship Id="rId20" Type="http://schemas.openxmlformats.org/officeDocument/2006/relationships/hyperlink" Target="http://www.consultant.ru/document/cons_doc_LAW_154637/?dst=100094" TargetMode="External"/><Relationship Id="rId41" Type="http://schemas.openxmlformats.org/officeDocument/2006/relationships/hyperlink" Target="http://www.consultant.ru/document/cons_doc_LAW_154637/?dst=100174" TargetMode="External"/><Relationship Id="rId54" Type="http://schemas.openxmlformats.org/officeDocument/2006/relationships/hyperlink" Target="http://www.consultant.ru/document/cons_doc_LAW_150570/?dst=100009" TargetMode="External"/><Relationship Id="rId62" Type="http://schemas.openxmlformats.org/officeDocument/2006/relationships/hyperlink" Target="http://www.consultant.ru/document/cons_doc_LAW_154637/?dst=100240" TargetMode="External"/><Relationship Id="rId70" Type="http://schemas.openxmlformats.org/officeDocument/2006/relationships/hyperlink" Target="http://www.consultant.ru/document/cons_doc_LAW_154637/?dst=10027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4637/?dst=100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5341</Words>
  <Characters>30449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dou95</Company>
  <LinksUpToDate>false</LinksUpToDate>
  <CharactersWithSpaces>35719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user95</dc:creator>
  <cp:keywords/>
  <dc:description/>
  <cp:lastModifiedBy>user95</cp:lastModifiedBy>
  <cp:revision>4</cp:revision>
  <dcterms:created xsi:type="dcterms:W3CDTF">2014-04-17T13:22:00Z</dcterms:created>
  <dcterms:modified xsi:type="dcterms:W3CDTF">2014-04-21T12:44:00Z</dcterms:modified>
</cp:coreProperties>
</file>